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66E" w:rsidRDefault="00F4666E" w:rsidP="00F4666E">
      <w:pPr>
        <w:spacing w:before="100" w:beforeAutospacing="1" w:after="100" w:afterAutospacing="1" w:line="240" w:lineRule="auto"/>
        <w:ind w:firstLine="709"/>
        <w:outlineLvl w:val="1"/>
        <w:rPr>
          <w:rFonts w:ascii="Times New Roman" w:eastAsia="Times New Roman" w:hAnsi="Times New Roman" w:cs="Times New Roman"/>
          <w:b/>
          <w:bCs/>
          <w:sz w:val="52"/>
          <w:szCs w:val="52"/>
          <w:lang w:eastAsia="ru-RU"/>
        </w:rPr>
      </w:pPr>
      <w:r>
        <w:rPr>
          <w:rFonts w:ascii="Times New Roman" w:eastAsia="Times New Roman" w:hAnsi="Times New Roman" w:cs="Times New Roman"/>
          <w:b/>
          <w:bCs/>
          <w:noProof/>
          <w:sz w:val="52"/>
          <w:szCs w:val="52"/>
          <w:lang w:eastAsia="ru-RU"/>
        </w:rPr>
        <w:drawing>
          <wp:anchor distT="0" distB="0" distL="114300" distR="114300" simplePos="0" relativeHeight="251658240" behindDoc="1" locked="0" layoutInCell="1" allowOverlap="1">
            <wp:simplePos x="0" y="0"/>
            <wp:positionH relativeFrom="column">
              <wp:posOffset>-34290</wp:posOffset>
            </wp:positionH>
            <wp:positionV relativeFrom="paragraph">
              <wp:posOffset>-24765</wp:posOffset>
            </wp:positionV>
            <wp:extent cx="1943100" cy="1457325"/>
            <wp:effectExtent l="19050" t="0" r="0" b="0"/>
            <wp:wrapTight wrapText="bothSides">
              <wp:wrapPolygon edited="0">
                <wp:start x="-212" y="0"/>
                <wp:lineTo x="-212" y="21459"/>
                <wp:lineTo x="21600" y="21459"/>
                <wp:lineTo x="21600" y="0"/>
                <wp:lineTo x="-212" y="0"/>
              </wp:wrapPolygon>
            </wp:wrapTight>
            <wp:docPr id="1" name="Рисунок 3" descr="cid:image001.jpg@01CC409C.6693C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C409C.6693CD60"/>
                    <pic:cNvPicPr>
                      <a:picLocks noChangeAspect="1" noChangeArrowheads="1"/>
                    </pic:cNvPicPr>
                  </pic:nvPicPr>
                  <pic:blipFill>
                    <a:blip r:embed="rId5"/>
                    <a:srcRect/>
                    <a:stretch>
                      <a:fillRect/>
                    </a:stretch>
                  </pic:blipFill>
                  <pic:spPr bwMode="auto">
                    <a:xfrm>
                      <a:off x="0" y="0"/>
                      <a:ext cx="1943100" cy="1457325"/>
                    </a:xfrm>
                    <a:prstGeom prst="rect">
                      <a:avLst/>
                    </a:prstGeom>
                    <a:noFill/>
                    <a:ln w="9525">
                      <a:noFill/>
                      <a:miter lim="800000"/>
                      <a:headEnd/>
                      <a:tailEnd/>
                    </a:ln>
                  </pic:spPr>
                </pic:pic>
              </a:graphicData>
            </a:graphic>
          </wp:anchor>
        </w:drawing>
      </w:r>
      <w:r w:rsidR="003402D4" w:rsidRPr="003402D4">
        <w:rPr>
          <w:rFonts w:ascii="Times New Roman" w:eastAsia="Times New Roman" w:hAnsi="Times New Roman" w:cs="Times New Roman"/>
          <w:b/>
          <w:bCs/>
          <w:sz w:val="52"/>
          <w:szCs w:val="52"/>
          <w:lang w:eastAsia="ru-RU"/>
        </w:rPr>
        <w:t xml:space="preserve">Памятка </w:t>
      </w:r>
    </w:p>
    <w:p w:rsidR="003402D4" w:rsidRPr="003402D4" w:rsidRDefault="003402D4" w:rsidP="00F4666E">
      <w:pPr>
        <w:spacing w:before="100" w:beforeAutospacing="1" w:after="100" w:afterAutospacing="1" w:line="240" w:lineRule="auto"/>
        <w:outlineLvl w:val="1"/>
        <w:rPr>
          <w:rFonts w:ascii="Times New Roman" w:eastAsia="Times New Roman" w:hAnsi="Times New Roman" w:cs="Times New Roman"/>
          <w:b/>
          <w:bCs/>
          <w:sz w:val="52"/>
          <w:szCs w:val="52"/>
          <w:lang w:eastAsia="ru-RU"/>
        </w:rPr>
      </w:pPr>
      <w:r w:rsidRPr="003402D4">
        <w:rPr>
          <w:rFonts w:ascii="Times New Roman" w:eastAsia="Times New Roman" w:hAnsi="Times New Roman" w:cs="Times New Roman"/>
          <w:b/>
          <w:bCs/>
          <w:sz w:val="52"/>
          <w:szCs w:val="52"/>
          <w:lang w:eastAsia="ru-RU"/>
        </w:rPr>
        <w:t>муниципального служащего</w:t>
      </w:r>
    </w:p>
    <w:p w:rsidR="00F4666E"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p>
    <w:p w:rsidR="00F4666E"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 xml:space="preserve">Данная памятка разработана в целях исключения и профилактики проявлений коррупционного характера в отношении муниципальных служащих </w:t>
      </w:r>
      <w:r w:rsidR="00FC39A5">
        <w:rPr>
          <w:rFonts w:ascii="Times New Roman" w:eastAsia="Times New Roman" w:hAnsi="Times New Roman" w:cs="Times New Roman"/>
          <w:sz w:val="28"/>
          <w:szCs w:val="28"/>
          <w:lang w:eastAsia="ru-RU"/>
        </w:rPr>
        <w:t>а</w:t>
      </w:r>
      <w:r w:rsidRPr="003402D4">
        <w:rPr>
          <w:rFonts w:ascii="Times New Roman" w:eastAsia="Times New Roman" w:hAnsi="Times New Roman" w:cs="Times New Roman"/>
          <w:sz w:val="28"/>
          <w:szCs w:val="28"/>
          <w:lang w:eastAsia="ru-RU"/>
        </w:rPr>
        <w:t xml:space="preserve">дминистрации </w:t>
      </w:r>
      <w:r w:rsidR="00FC39A5">
        <w:rPr>
          <w:rFonts w:ascii="Times New Roman" w:eastAsia="Times New Roman" w:hAnsi="Times New Roman" w:cs="Times New Roman"/>
          <w:sz w:val="28"/>
          <w:szCs w:val="28"/>
          <w:lang w:eastAsia="ru-RU"/>
        </w:rPr>
        <w:t>муниципального</w:t>
      </w:r>
      <w:bookmarkStart w:id="0" w:name="_GoBack"/>
      <w:bookmarkEnd w:id="0"/>
      <w:r w:rsidRPr="003402D4">
        <w:rPr>
          <w:rFonts w:ascii="Times New Roman" w:eastAsia="Times New Roman" w:hAnsi="Times New Roman" w:cs="Times New Roman"/>
          <w:sz w:val="28"/>
          <w:szCs w:val="28"/>
          <w:lang w:eastAsia="ru-RU"/>
        </w:rPr>
        <w:t xml:space="preserve"> округа Спасск-Дальний при осуществлении ими своих должностных обязанностей.</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ЧТО ТАКОЕ ВЗЯТКА?</w:t>
      </w:r>
      <w:r w:rsidRPr="003402D4">
        <w:rPr>
          <w:rFonts w:ascii="Times New Roman" w:eastAsia="Times New Roman" w:hAnsi="Times New Roman" w:cs="Times New Roman"/>
          <w:b/>
          <w:bCs/>
          <w:i/>
          <w:iCs/>
          <w:sz w:val="28"/>
          <w:szCs w:val="28"/>
          <w:lang w:eastAsia="ru-RU"/>
        </w:rPr>
        <w:t> </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Несмотря на предпринимаемые меры, коррупция, являясь неизбежным следствием избыточного администрирования со стороны государства, по-прежнему серьезно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вызывает в российском обществе серьезную тревогу и недоверие к государственным институтам, создает негативный имидж России на международной арене и правомерно рассматривается как одна из угроз безопасности Российской Федерации.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Одним из серьезнейших преступлений против государственной власти и   интересов муниципальной службы  является получение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ВЗЯТОЧНИЧЕСТВО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Взяточничество,</w:t>
      </w:r>
      <w:r w:rsidRPr="003402D4">
        <w:rPr>
          <w:rFonts w:ascii="Times New Roman" w:eastAsia="Times New Roman" w:hAnsi="Times New Roman" w:cs="Times New Roman"/>
          <w:sz w:val="28"/>
          <w:szCs w:val="28"/>
          <w:lang w:eastAsia="ru-RU"/>
        </w:rPr>
        <w:t xml:space="preserve"> включающее в себя получение (ст. 290 УК РФ) и дачу взятки (ст. 291 УК РФ), является тяжким преступлением, дестабилизирующим деятельность органов государственной власти, органов местного самоуправления и муниципальных служащих, подрывающим государственную дисциплину, нарушающим охраняемые законом права и интересы граждан.</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w:t>
      </w:r>
      <w:r w:rsidRPr="003402D4">
        <w:rPr>
          <w:rFonts w:ascii="Times New Roman" w:eastAsia="Times New Roman" w:hAnsi="Times New Roman" w:cs="Times New Roman"/>
          <w:b/>
          <w:bCs/>
          <w:sz w:val="28"/>
          <w:szCs w:val="28"/>
          <w:u w:val="single"/>
          <w:lang w:eastAsia="ru-RU"/>
        </w:rPr>
        <w:t>Получение взятки</w:t>
      </w:r>
      <w:r w:rsidRPr="003402D4">
        <w:rPr>
          <w:rFonts w:ascii="Times New Roman" w:eastAsia="Times New Roman" w:hAnsi="Times New Roman" w:cs="Times New Roman"/>
          <w:sz w:val="28"/>
          <w:szCs w:val="28"/>
          <w:lang w:eastAsia="ru-RU"/>
        </w:rPr>
        <w:br/>
      </w:r>
    </w:p>
    <w:p w:rsidR="00F4666E"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 xml:space="preserve">1. 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w:t>
      </w:r>
      <w:r w:rsidRPr="003402D4">
        <w:rPr>
          <w:rFonts w:ascii="Times New Roman" w:eastAsia="Times New Roman" w:hAnsi="Times New Roman" w:cs="Times New Roman"/>
          <w:sz w:val="28"/>
          <w:szCs w:val="28"/>
          <w:lang w:eastAsia="ru-RU"/>
        </w:rPr>
        <w:lastRenderedPageBreak/>
        <w:t>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r w:rsidRPr="003402D4">
        <w:rPr>
          <w:rFonts w:ascii="Times New Roman" w:eastAsia="Times New Roman" w:hAnsi="Times New Roman" w:cs="Times New Roman"/>
          <w:sz w:val="28"/>
          <w:szCs w:val="28"/>
          <w:lang w:eastAsia="ru-RU"/>
        </w:rPr>
        <w:br/>
      </w:r>
    </w:p>
    <w:p w:rsidR="00F4666E"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2. Получение должностным лицом взятки за незаконные действия (бездействие) — 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r w:rsidRPr="003402D4">
        <w:rPr>
          <w:rFonts w:ascii="Times New Roman" w:eastAsia="Times New Roman" w:hAnsi="Times New Roman" w:cs="Times New Roman"/>
          <w:sz w:val="28"/>
          <w:szCs w:val="28"/>
          <w:lang w:eastAsia="ru-RU"/>
        </w:rPr>
        <w:br/>
      </w:r>
    </w:p>
    <w:p w:rsidR="00F4666E"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00F4666E">
        <w:rPr>
          <w:rFonts w:ascii="Times New Roman" w:eastAsia="Times New Roman" w:hAnsi="Times New Roman" w:cs="Times New Roman"/>
          <w:sz w:val="28"/>
          <w:szCs w:val="28"/>
          <w:lang w:eastAsia="ru-RU"/>
        </w:rPr>
        <w:t xml:space="preserve"> </w:t>
      </w:r>
      <w:r w:rsidRPr="003402D4">
        <w:rPr>
          <w:rFonts w:ascii="Times New Roman" w:eastAsia="Times New Roman" w:hAnsi="Times New Roman" w:cs="Times New Roman"/>
          <w:sz w:val="28"/>
          <w:szCs w:val="28"/>
          <w:lang w:eastAsia="ru-RU"/>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r w:rsidRPr="003402D4">
        <w:rPr>
          <w:rFonts w:ascii="Times New Roman" w:eastAsia="Times New Roman" w:hAnsi="Times New Roman" w:cs="Times New Roman"/>
          <w:sz w:val="28"/>
          <w:szCs w:val="28"/>
          <w:lang w:eastAsia="ru-RU"/>
        </w:rPr>
        <w:br/>
      </w: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4. Деяния, предусмотренные частями первой, второй или третьей настоящей статьи, если они совершены:</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а) группой лиц по предварительному сговору или организованной группой;</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б) утратил силу;</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 с вымогательством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г) в крупном размере,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Примечание.</w:t>
      </w:r>
      <w:r w:rsidRPr="003402D4">
        <w:rPr>
          <w:rFonts w:ascii="Times New Roman" w:eastAsia="Times New Roman" w:hAnsi="Times New Roman" w:cs="Times New Roman"/>
          <w:sz w:val="28"/>
          <w:szCs w:val="28"/>
          <w:lang w:eastAsia="ru-RU"/>
        </w:rPr>
        <w:t xml:space="preserve">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Освобождается от уголовной ответственности лицо, сообщившее органу, имеющему право возбудить уголовное дело (прокуратура, милиция, органы следствия и дознания), о даче взятки должностному лицу или о незаконной передаче лицу, выполняющему управленческие функции в коммерческой или иной организации, денег, ценных бумаг, иного имущества, сообщение (письменное или устное) должно быть добровольным независимо от мотивов, которыми руководствовался заявитель. Не может признаваться добровольным сообщение, сделанное в связи с тем, что о даче взятки или коммерческом подкупе стало известно органам власти.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u w:val="single"/>
          <w:lang w:eastAsia="ru-RU"/>
        </w:rPr>
        <w:t>Дача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xml:space="preserve">1. Дача взятки должностному лицу лично или через посредника — наказывается </w:t>
      </w:r>
      <w:r w:rsidRPr="003402D4">
        <w:rPr>
          <w:rFonts w:ascii="Times New Roman" w:eastAsia="Times New Roman" w:hAnsi="Times New Roman" w:cs="Times New Roman"/>
          <w:sz w:val="28"/>
          <w:szCs w:val="28"/>
          <w:lang w:eastAsia="ru-RU"/>
        </w:rPr>
        <w:lastRenderedPageBreak/>
        <w:t>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2. Дача взятки должностному лицу за совершение им заведомо незаконных действий (бездействие) —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Примечание.</w:t>
      </w:r>
      <w:r w:rsidRPr="003402D4">
        <w:rPr>
          <w:rFonts w:ascii="Times New Roman" w:eastAsia="Times New Roman" w:hAnsi="Times New Roman" w:cs="Times New Roman"/>
          <w:sz w:val="28"/>
          <w:szCs w:val="28"/>
          <w:lang w:eastAsia="ru-RU"/>
        </w:rPr>
        <w:t xml:space="preserve">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Это две стороны одной преступной медали: если речь идет о взятке, это значит, что есть тот, кто получает взятку (</w:t>
      </w:r>
      <w:r w:rsidRPr="003402D4">
        <w:rPr>
          <w:rFonts w:ascii="Times New Roman" w:eastAsia="Times New Roman" w:hAnsi="Times New Roman" w:cs="Times New Roman"/>
          <w:b/>
          <w:bCs/>
          <w:i/>
          <w:iCs/>
          <w:sz w:val="28"/>
          <w:szCs w:val="28"/>
          <w:lang w:eastAsia="ru-RU"/>
        </w:rPr>
        <w:t>взяткополучатель</w:t>
      </w:r>
      <w:r w:rsidRPr="003402D4">
        <w:rPr>
          <w:rFonts w:ascii="Times New Roman" w:eastAsia="Times New Roman" w:hAnsi="Times New Roman" w:cs="Times New Roman"/>
          <w:sz w:val="28"/>
          <w:szCs w:val="28"/>
          <w:lang w:eastAsia="ru-RU"/>
        </w:rPr>
        <w:t>) и тот, кто ее дает (</w:t>
      </w:r>
      <w:r w:rsidRPr="003402D4">
        <w:rPr>
          <w:rFonts w:ascii="Times New Roman" w:eastAsia="Times New Roman" w:hAnsi="Times New Roman" w:cs="Times New Roman"/>
          <w:b/>
          <w:bCs/>
          <w:i/>
          <w:iCs/>
          <w:sz w:val="28"/>
          <w:szCs w:val="28"/>
          <w:lang w:eastAsia="ru-RU"/>
        </w:rPr>
        <w:t>взяткодатель</w:t>
      </w:r>
      <w:r w:rsidRPr="003402D4">
        <w:rPr>
          <w:rFonts w:ascii="Times New Roman" w:eastAsia="Times New Roman" w:hAnsi="Times New Roman" w:cs="Times New Roman"/>
          <w:sz w:val="28"/>
          <w:szCs w:val="28"/>
          <w:lang w:eastAsia="ru-RU"/>
        </w:rPr>
        <w:t>).</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i/>
          <w:iCs/>
          <w:sz w:val="28"/>
          <w:szCs w:val="28"/>
          <w:lang w:eastAsia="ru-RU"/>
        </w:rPr>
        <w:t>Получение взятки</w:t>
      </w:r>
      <w:r w:rsidRPr="003402D4">
        <w:rPr>
          <w:rFonts w:ascii="Times New Roman" w:eastAsia="Times New Roman" w:hAnsi="Times New Roman" w:cs="Times New Roman"/>
          <w:sz w:val="28"/>
          <w:szCs w:val="28"/>
          <w:lang w:eastAsia="ru-RU"/>
        </w:rPr>
        <w:t xml:space="preserve">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i/>
          <w:iCs/>
          <w:sz w:val="28"/>
          <w:szCs w:val="28"/>
          <w:lang w:eastAsia="ru-RU"/>
        </w:rPr>
        <w:t>Дача взятки</w:t>
      </w:r>
      <w:r w:rsidRPr="003402D4">
        <w:rPr>
          <w:rFonts w:ascii="Times New Roman" w:eastAsia="Times New Roman" w:hAnsi="Times New Roman" w:cs="Times New Roman"/>
          <w:sz w:val="28"/>
          <w:szCs w:val="28"/>
          <w:lang w:eastAsia="ru-RU"/>
        </w:rPr>
        <w:t xml:space="preserve"> – 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ОСНОВНЫЕ ПРИЧИНЫ ПОЛУЧЕНИЯ И ДАЧИ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Во-первых, это платеж за ускорение принятия решения входящего в круг служебных обязанностей должностного лица. Предпринимателю выгоднее дать взятку и быстро, например, получить лицензию на торговлю спиртными напитками, чем ждать решения своего вопроса.</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xml:space="preserve">Во-вторых, это платеж за приостановку (остановку) действий чиновника по исполнению им своих обязанностей. Например, непринятие врачом </w:t>
      </w:r>
      <w:proofErr w:type="spellStart"/>
      <w:r w:rsidRPr="003402D4">
        <w:rPr>
          <w:rFonts w:ascii="Times New Roman" w:eastAsia="Times New Roman" w:hAnsi="Times New Roman" w:cs="Times New Roman"/>
          <w:sz w:val="28"/>
          <w:szCs w:val="28"/>
          <w:lang w:eastAsia="ru-RU"/>
        </w:rPr>
        <w:t>санэпидемстанции</w:t>
      </w:r>
      <w:proofErr w:type="spellEnd"/>
      <w:r w:rsidRPr="003402D4">
        <w:rPr>
          <w:rFonts w:ascii="Times New Roman" w:eastAsia="Times New Roman" w:hAnsi="Times New Roman" w:cs="Times New Roman"/>
          <w:sz w:val="28"/>
          <w:szCs w:val="28"/>
          <w:lang w:eastAsia="ru-RU"/>
        </w:rPr>
        <w:t xml:space="preserve"> мер к нарушителю требований санитарных норм за определенное вознаграждение.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В-третьих, это платеж за подкуп самого чиновника, для того чтобы он, оставаясь служащим в государственных или муниципальных органах, заботился о корыстных интересах взяткодателя.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ВЗЯТКОЙ МОГУТ БЫТЬ</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lastRenderedPageBreak/>
        <w:br/>
        <w:t>Обязательным признаком получения взятки является предмет преступления.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Предметом</w:t>
      </w:r>
      <w:r w:rsidRPr="003402D4">
        <w:rPr>
          <w:rFonts w:ascii="Times New Roman" w:eastAsia="Times New Roman" w:hAnsi="Times New Roman" w:cs="Times New Roman"/>
          <w:sz w:val="28"/>
          <w:szCs w:val="28"/>
          <w:lang w:eastAsia="ru-RU"/>
        </w:rPr>
        <w:t xml:space="preserve"> взятки могут быть любые материальные ценности: деньги, в том числе иностранная валюта, иные валютные ценности (например, чеки, аккредитивы), ценные бумаги (акции, облигации, складские свидетельства), драгоценные металлы (золото, серебро, платина) и драгоценные камни (алмазы, изумруды, сапфиры, рубины и др.), продовольственные и промышленные товары, недвижимое имущество, а также различного рода </w:t>
      </w:r>
      <w:r w:rsidRPr="003402D4">
        <w:rPr>
          <w:rFonts w:ascii="Times New Roman" w:eastAsia="Times New Roman" w:hAnsi="Times New Roman" w:cs="Times New Roman"/>
          <w:b/>
          <w:bCs/>
          <w:sz w:val="28"/>
          <w:szCs w:val="28"/>
          <w:lang w:eastAsia="ru-RU"/>
        </w:rPr>
        <w:t>услуги имущественного характера</w:t>
      </w:r>
      <w:r w:rsidRPr="003402D4">
        <w:rPr>
          <w:rFonts w:ascii="Times New Roman" w:eastAsia="Times New Roman" w:hAnsi="Times New Roman" w:cs="Times New Roman"/>
          <w:sz w:val="28"/>
          <w:szCs w:val="28"/>
          <w:lang w:eastAsia="ru-RU"/>
        </w:rPr>
        <w:t>, оказываемые взяткополучателю безвозмездно, хотя в принципе они подлежат оплате, или по явно заниженной стоимости. Это может быть предоставление санаторных или туристических путевок, проездных билетов, оплата расходов и развлечений должностного лица, производство ремонтных, строительных и других работ и т.д.</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Взятка</w:t>
      </w:r>
      <w:r w:rsidRPr="003402D4">
        <w:rPr>
          <w:rFonts w:ascii="Times New Roman" w:eastAsia="Times New Roman" w:hAnsi="Times New Roman" w:cs="Times New Roman"/>
          <w:sz w:val="28"/>
          <w:szCs w:val="28"/>
          <w:lang w:eastAsia="ru-RU"/>
        </w:rPr>
        <w:t xml:space="preserve"> может быть </w:t>
      </w:r>
      <w:r w:rsidRPr="003402D4">
        <w:rPr>
          <w:rFonts w:ascii="Times New Roman" w:eastAsia="Times New Roman" w:hAnsi="Times New Roman" w:cs="Times New Roman"/>
          <w:b/>
          <w:bCs/>
          <w:sz w:val="28"/>
          <w:szCs w:val="28"/>
          <w:lang w:eastAsia="ru-RU"/>
        </w:rPr>
        <w:t>завуалирована</w:t>
      </w:r>
      <w:r w:rsidRPr="003402D4">
        <w:rPr>
          <w:rFonts w:ascii="Times New Roman" w:eastAsia="Times New Roman" w:hAnsi="Times New Roman" w:cs="Times New Roman"/>
          <w:sz w:val="28"/>
          <w:szCs w:val="28"/>
          <w:lang w:eastAsia="ru-RU"/>
        </w:rPr>
        <w:t xml:space="preserve"> в виде банковской ссуды либо получения денег в долг или под видом погашения несуществующего долга лица посредством продажи-покупки ценных вещей за бесценок, по явно заниженной цене или, напротив, путем покупки-продажи вещи по явно завышенной цене.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Взятка может осуществляться путем заключения фиктивных трудовых соглашений и выплаты по ним взяткополучателю, его родственникам или иным доверенным лицам заработной платы или премии за якобы произведенную ими работу, оказанную техническую помощь, либо в виде завышенных гонораров за лекционную деятельность и литературные работы.</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Уголовный Кодекс РФ четко регламентирует наказание за получение и дачу взятки и достаточно жестко наказывает и взяткодателя, и взяткополучателя.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 Взяткополучателем</w:t>
      </w:r>
      <w:r w:rsidRPr="003402D4">
        <w:rPr>
          <w:rFonts w:ascii="Times New Roman" w:eastAsia="Times New Roman" w:hAnsi="Times New Roman" w:cs="Times New Roman"/>
          <w:sz w:val="28"/>
          <w:szCs w:val="28"/>
          <w:lang w:eastAsia="ru-RU"/>
        </w:rPr>
        <w:t xml:space="preserve"> может быть признано только лицо – представитель власти или чиновник, выполняющий организационно-распорядительные или административно-хозяйственные функции.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Представитель власти</w:t>
      </w:r>
      <w:r w:rsidRPr="003402D4">
        <w:rPr>
          <w:rFonts w:ascii="Times New Roman" w:eastAsia="Times New Roman" w:hAnsi="Times New Roman" w:cs="Times New Roman"/>
          <w:sz w:val="28"/>
          <w:szCs w:val="28"/>
          <w:lang w:eastAsia="ru-RU"/>
        </w:rPr>
        <w:t xml:space="preserve"> – это </w:t>
      </w:r>
      <w:r w:rsidRPr="003402D4">
        <w:rPr>
          <w:rFonts w:ascii="Times New Roman" w:eastAsia="Times New Roman" w:hAnsi="Times New Roman" w:cs="Times New Roman"/>
          <w:b/>
          <w:bCs/>
          <w:sz w:val="28"/>
          <w:szCs w:val="28"/>
          <w:lang w:eastAsia="ru-RU"/>
        </w:rPr>
        <w:t>муниципальный</w:t>
      </w:r>
      <w:r w:rsidRPr="003402D4">
        <w:rPr>
          <w:rFonts w:ascii="Times New Roman" w:eastAsia="Times New Roman" w:hAnsi="Times New Roman" w:cs="Times New Roman"/>
          <w:sz w:val="28"/>
          <w:szCs w:val="28"/>
          <w:lang w:eastAsia="ru-RU"/>
        </w:rPr>
        <w:t xml:space="preserve"> или государственный </w:t>
      </w:r>
      <w:r w:rsidRPr="003402D4">
        <w:rPr>
          <w:rFonts w:ascii="Times New Roman" w:eastAsia="Times New Roman" w:hAnsi="Times New Roman" w:cs="Times New Roman"/>
          <w:b/>
          <w:bCs/>
          <w:sz w:val="28"/>
          <w:szCs w:val="28"/>
          <w:lang w:eastAsia="ru-RU"/>
        </w:rPr>
        <w:t>чиновник любого ранга – служащий</w:t>
      </w:r>
      <w:r w:rsidRPr="003402D4">
        <w:rPr>
          <w:rFonts w:ascii="Times New Roman" w:eastAsia="Times New Roman" w:hAnsi="Times New Roman" w:cs="Times New Roman"/>
          <w:sz w:val="28"/>
          <w:szCs w:val="28"/>
          <w:lang w:eastAsia="ru-RU"/>
        </w:rPr>
        <w:t xml:space="preserve"> областной, районной, городской или сельской любого учреждения, предприятия, правоохранительного органа, воинской части или военкомата, судья, прокурор, следователь, депутат законодательного органа и т.д.</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Лицо, которое выполняет постоянно, временно или по специальному полномочию организационно-распорядительные или административно-хозяйственные функции в органах местного самоуправления, а также муниципальных организациях и учреждениях является должностным лицом</w:t>
      </w:r>
      <w:r w:rsidRPr="003402D4">
        <w:rPr>
          <w:rFonts w:ascii="Times New Roman" w:eastAsia="Times New Roman" w:hAnsi="Times New Roman" w:cs="Times New Roman"/>
          <w:b/>
          <w:bCs/>
          <w:sz w:val="28"/>
          <w:szCs w:val="28"/>
          <w:lang w:eastAsia="ru-RU"/>
        </w:rPr>
        <w:t xml:space="preserve">. </w:t>
      </w:r>
      <w:r w:rsidRPr="003402D4">
        <w:rPr>
          <w:rFonts w:ascii="Times New Roman" w:eastAsia="Times New Roman" w:hAnsi="Times New Roman" w:cs="Times New Roman"/>
          <w:sz w:val="28"/>
          <w:szCs w:val="28"/>
          <w:lang w:eastAsia="ru-RU"/>
        </w:rPr>
        <w:t>Работники муниципальных органов и учреждений, которые выполняют лишь профессиональные или технические функции, к должностным лицам не относятся, например секретари, консультанты, уборщицы. Предприниматель не рассматривается законодателем как возможный субъект получения взятки, и данный момент спорен.</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lastRenderedPageBreak/>
        <w:br/>
      </w:r>
      <w:r w:rsidRPr="003402D4">
        <w:rPr>
          <w:rFonts w:ascii="Times New Roman" w:eastAsia="Times New Roman" w:hAnsi="Times New Roman" w:cs="Times New Roman"/>
          <w:b/>
          <w:bCs/>
          <w:i/>
          <w:iCs/>
          <w:sz w:val="28"/>
          <w:szCs w:val="28"/>
          <w:lang w:eastAsia="ru-RU"/>
        </w:rPr>
        <w:t>Субъектом преступления</w:t>
      </w:r>
      <w:r w:rsidRPr="003402D4">
        <w:rPr>
          <w:rFonts w:ascii="Times New Roman" w:eastAsia="Times New Roman" w:hAnsi="Times New Roman" w:cs="Times New Roman"/>
          <w:sz w:val="28"/>
          <w:szCs w:val="28"/>
          <w:lang w:eastAsia="ru-RU"/>
        </w:rPr>
        <w:t xml:space="preserve"> дачи взятки является любое вменяемое лицо, достигшее 16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ОТВЕТСТВЕННОСТЬ ЗА ВЗЯТОЧНИЧЕСТВО</w:t>
      </w:r>
    </w:p>
    <w:tbl>
      <w:tblPr>
        <w:tblW w:w="9405" w:type="dxa"/>
        <w:tblCellSpacing w:w="7" w:type="dxa"/>
        <w:tblCellMar>
          <w:left w:w="0" w:type="dxa"/>
          <w:right w:w="0" w:type="dxa"/>
        </w:tblCellMar>
        <w:tblLook w:val="04A0" w:firstRow="1" w:lastRow="0" w:firstColumn="1" w:lastColumn="0" w:noHBand="0" w:noVBand="1"/>
      </w:tblPr>
      <w:tblGrid>
        <w:gridCol w:w="2671"/>
        <w:gridCol w:w="4410"/>
        <w:gridCol w:w="2324"/>
      </w:tblGrid>
      <w:tr w:rsidR="003402D4" w:rsidRPr="003402D4">
        <w:trPr>
          <w:tblCellSpacing w:w="7" w:type="dxa"/>
        </w:trPr>
        <w:tc>
          <w:tcPr>
            <w:tcW w:w="264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Нарушение</w:t>
            </w:r>
          </w:p>
        </w:tc>
        <w:tc>
          <w:tcPr>
            <w:tcW w:w="438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Наказание</w:t>
            </w:r>
          </w:p>
        </w:tc>
        <w:tc>
          <w:tcPr>
            <w:tcW w:w="2295"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Основание</w:t>
            </w:r>
          </w:p>
        </w:tc>
      </w:tr>
      <w:tr w:rsidR="003402D4" w:rsidRPr="003402D4">
        <w:trPr>
          <w:tblCellSpacing w:w="7" w:type="dxa"/>
        </w:trPr>
        <w:tc>
          <w:tcPr>
            <w:tcW w:w="264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Дача взятки представителю власти</w:t>
            </w:r>
          </w:p>
        </w:tc>
        <w:tc>
          <w:tcPr>
            <w:tcW w:w="438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штраф до 500 000 руб.;</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лишение свободы на срок до 8 лет</w:t>
            </w:r>
          </w:p>
        </w:tc>
        <w:tc>
          <w:tcPr>
            <w:tcW w:w="2295"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ст.291 УК РФ</w:t>
            </w:r>
          </w:p>
        </w:tc>
      </w:tr>
      <w:tr w:rsidR="003402D4" w:rsidRPr="003402D4">
        <w:trPr>
          <w:tblCellSpacing w:w="7" w:type="dxa"/>
        </w:trPr>
        <w:tc>
          <w:tcPr>
            <w:tcW w:w="264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Получение взятки</w:t>
            </w:r>
          </w:p>
        </w:tc>
        <w:tc>
          <w:tcPr>
            <w:tcW w:w="438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штраф от 100 000 руб. до 500 000 руб.;</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лишение свободы на срок до 7 лет</w:t>
            </w:r>
          </w:p>
        </w:tc>
        <w:tc>
          <w:tcPr>
            <w:tcW w:w="2295"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ч.1 и 2 ст.290 УК РФ</w:t>
            </w:r>
          </w:p>
        </w:tc>
      </w:tr>
      <w:tr w:rsidR="003402D4" w:rsidRPr="003402D4">
        <w:trPr>
          <w:tblCellSpacing w:w="7" w:type="dxa"/>
        </w:trPr>
        <w:tc>
          <w:tcPr>
            <w:tcW w:w="264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Вымогательство взятки</w:t>
            </w:r>
          </w:p>
        </w:tc>
        <w:tc>
          <w:tcPr>
            <w:tcW w:w="438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лишение свободы на срок от 7 до 12 лет со штрафом в размере до 1 млн.руб. или без штрафа</w:t>
            </w:r>
          </w:p>
        </w:tc>
        <w:tc>
          <w:tcPr>
            <w:tcW w:w="2295"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ч.4 ст.290 УК РФ</w:t>
            </w:r>
          </w:p>
        </w:tc>
      </w:tr>
      <w:tr w:rsidR="003402D4" w:rsidRPr="003402D4">
        <w:trPr>
          <w:tblCellSpacing w:w="7" w:type="dxa"/>
        </w:trPr>
        <w:tc>
          <w:tcPr>
            <w:tcW w:w="264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Провокация взятки</w:t>
            </w:r>
          </w:p>
        </w:tc>
        <w:tc>
          <w:tcPr>
            <w:tcW w:w="438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штраф до 200 000 руб.;</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лишение свободы на срок до 5 лет</w:t>
            </w:r>
          </w:p>
        </w:tc>
        <w:tc>
          <w:tcPr>
            <w:tcW w:w="2295"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ст.304 УК РФ</w:t>
            </w:r>
          </w:p>
        </w:tc>
      </w:tr>
    </w:tbl>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А также: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1. Если преступление совершенно группой лиц по предварительному сговору с вымогательством  или в крупном размере (свыше 150 тыс.руб.) – лишение свободы на срок от 7 до 12 лет со штрафом в размере до 1 млн.руб.;</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2. Если преступление совершено лицом, занимающим должность главы органа местного самоуправления и рядом других высших должностных лиц (главой муниципального образования) – лишение свободы на срок от 5 до 10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3. Если взятка получена за незаконные действия (бездействия) должностного лица – лишение свободы на срок от 3 до 7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4. Если взятка получена за действия, которые входят в служебные полномочия должностного лица:</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лишение свободы на срок до 5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lastRenderedPageBreak/>
        <w:t>- штраф в размере от 100 тыс. до 500 тыс.руб. или штраф в размере дохода осужденного от 1 года до 3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 </w:t>
      </w:r>
      <w:r w:rsidRPr="003402D4">
        <w:rPr>
          <w:rFonts w:ascii="Times New Roman" w:eastAsia="Times New Roman" w:hAnsi="Times New Roman" w:cs="Times New Roman"/>
          <w:b/>
          <w:bCs/>
          <w:sz w:val="28"/>
          <w:szCs w:val="28"/>
          <w:lang w:eastAsia="ru-RU"/>
        </w:rPr>
        <w:t>ЧТО ТАКОЕ ПОДКУП? </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 условиях рыночной экономики сохранение коммерческой тайны имеет очень большое значение для успешной конкурентной борьбы.</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 Конституции РФ гарантируется поддержка конкуренции, свобода экономической деятельности (ст.8). Реализацией этих гарантий является установление уголовной ответственности за коммерческий подкуп, так как государство заинтересовано в том, чтобы все работники честно выполняли свои обязанности. </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Провокация взятки либо коммерческого подкупа (т. 304 УК РФ)</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Коммерческий подкуп (ст.204 УК РФ)</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1.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совершение действий (бездействия) в интересах дающего в связи с занимаемым этим лицом служебным положением —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трех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2. Те же деяния, совершенные группой лиц по предварительному сговору или организованной группой,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ограничением свободы на срок до четырех лет, либо арестом на срок от трех до шести месяцев, либо лишением свободы на срок до четырех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lastRenderedPageBreak/>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за совершение действий (бездействия) в интересах дающего в связи с занимаемым этим лицом служебным положением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4. Деяния, предусмотренные частью третьей настоящей статьи, если они: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а) совершены группой лиц по предварительному сговору или организованной группой;</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б) сопряжены с вымогательством предмета подкупа, — 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с лишением права занимать определенные должности или заниматься определенной деятельностью на срок до трех лет.</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Примечание.</w:t>
      </w:r>
      <w:r w:rsidRPr="003402D4">
        <w:rPr>
          <w:rFonts w:ascii="Times New Roman" w:eastAsia="Times New Roman" w:hAnsi="Times New Roman" w:cs="Times New Roman"/>
          <w:sz w:val="28"/>
          <w:szCs w:val="28"/>
          <w:lang w:eastAsia="ru-RU"/>
        </w:rPr>
        <w:t xml:space="preserve"> Лицо, совершившее деяния, предусмотренные частями первой или второй настоящей статьи, освобождается от уголовной ответственности, если в отношении его имело место вымогательство или если это лицо добровольно сообщило о подкупе органу, имеющему право возбудить уголовное дело.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Поэтому общие признаки преступного деяния при взяточничестве и коммерческом подкупе совпадают. Как и взяточничество, коммерческий подкуп имеет двуединый характер (дача-получение материальных ценностей или материальной выгоды). Как и при взяточничестве, разделяется ответственность за передачу материальных ценностей и за их незаконное получение.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К некоммерческой организации, которая не является органом местного самоуправления, муниципальным учреждением, в соответствии с гражданским законодательством относятся потребительский кооператив, общественное объединение или религиозная организация, благотворительные и иные фонды, а также учреждение, которое создается собственником для осуществления управленческих, социально-культурных или иных функций некоммерческого характера (ст. 50, 120 ГК РФ).</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i/>
          <w:iCs/>
          <w:sz w:val="28"/>
          <w:szCs w:val="28"/>
          <w:lang w:eastAsia="ru-RU"/>
        </w:rPr>
        <w:t>Субъектом преступления</w:t>
      </w:r>
      <w:r w:rsidRPr="003402D4">
        <w:rPr>
          <w:rFonts w:ascii="Times New Roman" w:eastAsia="Times New Roman" w:hAnsi="Times New Roman" w:cs="Times New Roman"/>
          <w:sz w:val="28"/>
          <w:szCs w:val="28"/>
          <w:lang w:eastAsia="ru-RU"/>
        </w:rPr>
        <w:t xml:space="preserve"> дачи незаконного вознаграждения в целях коммерческого подкупа может быть любое лицо, достигшее 16-летнего возраста.</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xml:space="preserve">Субъектом получения предмета подкупа является работник коммерческой или иной организации, выполняющий управленческие функции (например, генеральный директор, коммерческий директор, старший менеджер, главный бухгалтер, </w:t>
      </w:r>
      <w:r w:rsidRPr="003402D4">
        <w:rPr>
          <w:rFonts w:ascii="Times New Roman" w:eastAsia="Times New Roman" w:hAnsi="Times New Roman" w:cs="Times New Roman"/>
          <w:sz w:val="28"/>
          <w:szCs w:val="28"/>
          <w:lang w:eastAsia="ru-RU"/>
        </w:rPr>
        <w:lastRenderedPageBreak/>
        <w:t>заведующий отделом).</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 </w:t>
      </w:r>
      <w:r w:rsidRPr="003402D4">
        <w:rPr>
          <w:rFonts w:ascii="Times New Roman" w:eastAsia="Times New Roman" w:hAnsi="Times New Roman" w:cs="Times New Roman"/>
          <w:b/>
          <w:bCs/>
          <w:sz w:val="28"/>
          <w:szCs w:val="28"/>
          <w:lang w:eastAsia="ru-RU"/>
        </w:rPr>
        <w:t>ВЗЯТКА ИЛИ ПОДКУП ЧЕРЕЗ ПОСРЕДНИКА</w:t>
      </w:r>
      <w:r w:rsidRPr="003402D4">
        <w:rPr>
          <w:rFonts w:ascii="Times New Roman" w:eastAsia="Times New Roman" w:hAnsi="Times New Roman" w:cs="Times New Roman"/>
          <w:b/>
          <w:bCs/>
          <w:i/>
          <w:iCs/>
          <w:sz w:val="28"/>
          <w:szCs w:val="28"/>
          <w:lang w:eastAsia="ru-RU"/>
        </w:rPr>
        <w:t> </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Взятка</w:t>
      </w:r>
      <w:r w:rsidRPr="003402D4">
        <w:rPr>
          <w:rFonts w:ascii="Times New Roman" w:eastAsia="Times New Roman" w:hAnsi="Times New Roman" w:cs="Times New Roman"/>
          <w:sz w:val="28"/>
          <w:szCs w:val="28"/>
          <w:lang w:eastAsia="ru-RU"/>
        </w:rPr>
        <w:t xml:space="preserve"> нередко дается и берется через посредников – подчиненных  сотрудников, индивидуальных предпринимателей, работников посреднических фирм, которые рассматриваются Уголовным кодексом Российской Федерации как пособники преступления.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Коммерческий подкуп</w:t>
      </w:r>
      <w:r w:rsidRPr="003402D4">
        <w:rPr>
          <w:rFonts w:ascii="Times New Roman" w:eastAsia="Times New Roman" w:hAnsi="Times New Roman" w:cs="Times New Roman"/>
          <w:sz w:val="28"/>
          <w:szCs w:val="28"/>
          <w:lang w:eastAsia="ru-RU"/>
        </w:rPr>
        <w:t xml:space="preserve"> может осуществляться через посредников – подчиненных сотрудников, партнеру по бизнесу, специально нанятых лиц,</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которые также рассматриваются Уголовным кодексом Российской Федерации, как пособники преступления.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Гражданин, давший взятку или совершивший коммерческий подкуп, может быть освобожден от ответственности, если: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установлен  факт вымогательства;</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гражданин добровольно сообщил в правоохранительные органы о содеянном.</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6 месяцев (ст.306 УК РФ).</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Взятка может быть предложена как на прямую («если вопрос будет решен в нашу пользу, то получите …….»), так и косвенным образом.</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МОЖНО ЛИ ДОЛЖНОСТНОМУ ЛИЦУ ОБЕЗОПАСИТЬ</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СЕБЯ ОТ ПРОВОКАЦИИ ВЗЯТКИ?</w:t>
      </w:r>
      <w:r w:rsidRPr="003402D4">
        <w:rPr>
          <w:rFonts w:ascii="Times New Roman" w:eastAsia="Times New Roman" w:hAnsi="Times New Roman" w:cs="Times New Roman"/>
          <w:b/>
          <w:bCs/>
          <w:i/>
          <w:iCs/>
          <w:sz w:val="28"/>
          <w:szCs w:val="28"/>
          <w:lang w:eastAsia="ru-RU"/>
        </w:rPr>
        <w:t> </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Да, вполне можно, если придерживаться определенных, достаточно простых для соблюдения, правил, основными из которых являются следующие: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1) старайтесь всегда вести прием посетителей, обращающихся к вам за решением каких-либо личных или служебных вопросов, в присутствии других лиц;</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2)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lastRenderedPageBreak/>
        <w:br/>
        <w:t>3) уберите с рабочего стола документы и другие предметы, под которые можно незаметно положить деньги;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4) если вам против вашей воли пытаются передать денежные средства, вручить какой-либо подарок, открыто, громко, недвусмысленно, словами и жестами выскажите свое негативное к этому отношение (помните, что провокатор взятки может вести скрытую аудиозапись или видеосъемку вашей с ним беседы);</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5) внимательно выслушать и точно запомнить предложенные Вам условия (размеры сумм, наименовании товаров и характер услуг, сроки и способы передачи взятки, форма коммерческого подкупа, последовательность решения вопросов);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6) 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7) если вы обнаружили у себя на рабочем столе, в шкафу, в ящике стола, в карманах одежды и т.д. какой-либо незнакомый вам предмет (пакет, конверт, коробку, сверток и т.п.), ни в коем случае не трогайте его, пригласите кого-либо из сослуживцев, вместе посмотрите, что находится внутри. Если там находится то, что можно считать взяткой, немедленно проинформируйте своего непосредственного начальника;</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9) обо всех поступивших предложениях и попытках дать вам взятку в письменном виде информируйте своего непосредственного руководителя;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10) никогда не соглашайтесь на предложения незнакомых и малознакомых лиц встретиться для обсуждения каких-либо служебных или личных вопросов вне служебного кабинета (на улице, в общественном транспорте, в автомобиле, в кафе и т.п.);</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11) категорически запретите своим родственникам без вашего ведома принимать какие-либо материальные ценности (деньги, подарки и т.п.) от кого бы то ни было.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i/>
          <w:iCs/>
          <w:sz w:val="28"/>
          <w:szCs w:val="28"/>
          <w:lang w:eastAsia="ru-RU"/>
        </w:rPr>
        <w:t> </w:t>
      </w:r>
      <w:r w:rsidRPr="003402D4">
        <w:rPr>
          <w:rFonts w:ascii="Times New Roman" w:eastAsia="Times New Roman" w:hAnsi="Times New Roman" w:cs="Times New Roman"/>
          <w:b/>
          <w:bCs/>
          <w:sz w:val="28"/>
          <w:szCs w:val="28"/>
          <w:lang w:eastAsia="ru-RU"/>
        </w:rPr>
        <w:t> КОСВЕННЫЕ ПРИЗНАКИ ПРЕДЛОЖЕНИЯ ВЗЯТКИ </w:t>
      </w:r>
    </w:p>
    <w:p w:rsidR="003402D4" w:rsidRPr="003402D4" w:rsidRDefault="003402D4" w:rsidP="00F4666E">
      <w:pPr>
        <w:numPr>
          <w:ilvl w:val="0"/>
          <w:numId w:val="1"/>
        </w:numPr>
        <w:spacing w:before="100" w:beforeAutospacing="1" w:after="100" w:afterAutospacing="1"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3402D4" w:rsidRPr="003402D4" w:rsidRDefault="003402D4" w:rsidP="00F4666E">
      <w:pPr>
        <w:numPr>
          <w:ilvl w:val="0"/>
          <w:numId w:val="1"/>
        </w:numPr>
        <w:spacing w:before="100" w:beforeAutospacing="1" w:after="100" w:afterAutospacing="1"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3402D4" w:rsidRPr="003402D4" w:rsidRDefault="003402D4" w:rsidP="00F4666E">
      <w:pPr>
        <w:numPr>
          <w:ilvl w:val="0"/>
          <w:numId w:val="1"/>
        </w:numPr>
        <w:spacing w:before="100" w:beforeAutospacing="1" w:after="100" w:afterAutospacing="1"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lastRenderedPageBreak/>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3402D4" w:rsidRPr="003402D4" w:rsidRDefault="003402D4" w:rsidP="00F4666E">
      <w:pPr>
        <w:numPr>
          <w:ilvl w:val="0"/>
          <w:numId w:val="1"/>
        </w:numPr>
        <w:spacing w:before="100" w:beforeAutospacing="1" w:after="100" w:afterAutospacing="1"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Взяткодатель может неожиданно переадресовать продолжение контакта другому человеку, напрямую не связанному с решением вопроса.</w:t>
      </w: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Признаки коммерческого подкупа аналогичны признакам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 xml:space="preserve">Внимание! Вас могут провоцировать на получение взятки или коммерческий подкуп с целью компрометации и шельмования!  </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ЧТО СЛЕДУЕТ ВАМ ПРЕДПРИНЯТЬ СРАЗУ ПОСЛЕ СВЕРШИВШЕГОСЯ ФАКТА ПРЕДЛОЖЕНИЯ ВЗЯТКИ?</w:t>
      </w:r>
    </w:p>
    <w:p w:rsidR="003402D4" w:rsidRPr="003402D4" w:rsidRDefault="00F4666E" w:rsidP="00F4666E">
      <w:pPr>
        <w:numPr>
          <w:ilvl w:val="0"/>
          <w:numId w:val="2"/>
        </w:numPr>
        <w:spacing w:before="100" w:beforeAutospacing="1" w:after="100" w:afterAutospacing="1"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Уведомить </w:t>
      </w:r>
      <w:r w:rsidR="003402D4" w:rsidRPr="003402D4">
        <w:rPr>
          <w:rFonts w:ascii="Times New Roman" w:eastAsia="Times New Roman" w:hAnsi="Times New Roman" w:cs="Times New Roman"/>
          <w:sz w:val="28"/>
          <w:szCs w:val="28"/>
          <w:lang w:eastAsia="ru-RU"/>
        </w:rPr>
        <w:t>о данном факте</w:t>
      </w:r>
      <w:r>
        <w:rPr>
          <w:rFonts w:ascii="Times New Roman" w:eastAsia="Times New Roman" w:hAnsi="Times New Roman" w:cs="Times New Roman"/>
          <w:sz w:val="28"/>
          <w:szCs w:val="28"/>
          <w:lang w:eastAsia="ru-RU"/>
        </w:rPr>
        <w:t xml:space="preserve">  представителя работодателя</w:t>
      </w:r>
      <w:r w:rsidR="003402D4" w:rsidRPr="003402D4">
        <w:rPr>
          <w:rFonts w:ascii="Times New Roman" w:eastAsia="Times New Roman" w:hAnsi="Times New Roman" w:cs="Times New Roman"/>
          <w:sz w:val="28"/>
          <w:szCs w:val="28"/>
          <w:lang w:eastAsia="ru-RU"/>
        </w:rPr>
        <w:t>.</w:t>
      </w:r>
    </w:p>
    <w:p w:rsidR="003402D4" w:rsidRPr="003402D4" w:rsidRDefault="003402D4" w:rsidP="00F4666E">
      <w:pPr>
        <w:numPr>
          <w:ilvl w:val="0"/>
          <w:numId w:val="2"/>
        </w:numPr>
        <w:spacing w:before="100" w:beforeAutospacing="1" w:after="100" w:afterAutospacing="1"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t>Обратиться с устным или письменным обращением о готовящемся преступлении в правоохранительные органы.</w:t>
      </w:r>
    </w:p>
    <w:p w:rsidR="00F4666E"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В случае предложения взятки со стороны сотрудников органов внутренних дел, безопасности и других правоохранительных органов, Вы можете обращаться непосредственно  в подразделения собственной безопасности этих органов, которые занимаются вопросами пересечения преступлений, совершаемых их сотрудниками.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3. Попасть на прием к руководителю правоохранительного органа, куда Вы обратились с сообщением о предложении Вам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4. Написать заявление о факте предложения Вам взятки, в котором точно указать:</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кто из должностных лиц (фамилия, имя, отчество, должность, учреждение) предлагает Вам взятку;</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какова сумма и характер предлагаемой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за какие конкретно действия (или бездействия) Вам предлагают взятку;</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в какое время, в каком месте и каким образом должна произойти непосредственная передача взятки;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в дальнейшем действовать в соответствии с указаниями правоохранительного органа.</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ЭТО ВАЖНО ЗНАТЬ! </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lastRenderedPageBreak/>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 дежурной части органа внутренних дел или приемной органов прокуратуры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принявшего сообщение, и его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подпись, регистрационный номер, наименование, адрес и телефон правоохранительного органа, дата приема сообщения.</w:t>
      </w:r>
      <w:r w:rsidRPr="003402D4">
        <w:rPr>
          <w:rFonts w:ascii="Times New Roman" w:eastAsia="Times New Roman" w:hAnsi="Times New Roman" w:cs="Times New Roman"/>
          <w:sz w:val="28"/>
          <w:szCs w:val="28"/>
          <w:lang w:eastAsia="ru-RU"/>
        </w:rPr>
        <w:br/>
      </w: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ПОРЯДОК ПОВЕДЕНИЯ МУНИЦИПАЛЬНЫХ СЛУЖАЩИХ</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ПРИ ВОЗНИКНОВЕНИИ КОНФЛИКТА ИНТЕРЕСОВ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Обязанностью муниципального служащего является предотвращение и преодоление коррупционно опасных ситуаций.</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Коррупционно опасной является любая ситуация в служебном поведении муниципального служащего, содержащая конфликт интересов.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Конфликт интересов возникает, когда муниципальный служащий имеет личную заинтересованность, которая влияет или может повлиять на объективное и беспристрастное исполнение им своих служебных обязанностей.</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Личной заинтересованностью муниципального служащего признается любая выгода непосредственно для него или для членов его семьи и родственников, а также для других граждан или организаций, в отношении которых он имеет любые финансовые или гражданские обстоятельства.</w:t>
      </w:r>
    </w:p>
    <w:tbl>
      <w:tblPr>
        <w:tblW w:w="9360" w:type="dxa"/>
        <w:tblCellSpacing w:w="0" w:type="dxa"/>
        <w:tblCellMar>
          <w:left w:w="0" w:type="dxa"/>
          <w:right w:w="0" w:type="dxa"/>
        </w:tblCellMar>
        <w:tblLook w:val="04A0" w:firstRow="1" w:lastRow="0" w:firstColumn="1" w:lastColumn="0" w:noHBand="0" w:noVBand="1"/>
      </w:tblPr>
      <w:tblGrid>
        <w:gridCol w:w="2850"/>
        <w:gridCol w:w="6510"/>
      </w:tblGrid>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right="156"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Возможные ситуации коррупционной направленности</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Рекомендации по правилам поведения в данной ситуации</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 xml:space="preserve">Получение предложений об </w:t>
            </w:r>
            <w:r w:rsidRPr="003402D4">
              <w:rPr>
                <w:rFonts w:ascii="Times New Roman" w:eastAsia="Times New Roman" w:hAnsi="Times New Roman" w:cs="Times New Roman"/>
                <w:b/>
                <w:bCs/>
                <w:sz w:val="28"/>
                <w:szCs w:val="28"/>
                <w:lang w:eastAsia="ru-RU"/>
              </w:rPr>
              <w:lastRenderedPageBreak/>
              <w:t>участии криминальной группировке</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В ходе разговора постараться запомнить:</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lastRenderedPageBreak/>
              <w:t>- какие требования либо предложения выдвигает данное лицо;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действует самостоятельно или выступает в роли посредника;</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как, когда и кому с ним можно связаться;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зафиксировать приметы лица и особенности его речи (голос, произношение, диалект, темп речи, манера речи и др.);</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если предложение поступило по телефону:</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запомнить звуковой фон (шумы автомашин, другого транспорта, характерные звуки, голоса и т.д.) дословно зафиксировать его на бумаге;</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после разговора немедленно сообщить в соответствующие правоохранительные органы;</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не распространяться о факте разговора и его содержании, максимально ограничить число людей, владеющих данной информацией.</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Провокация</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Во избежание возможных провокаций со стороны должностных лиц проверяемой организации в период проведения контрольных мероприятий рекомендуется: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не оставлять без присмотра служебное помещение, в которых работают проверяющие, и личные вещи (одежда, портфели, сумки и т.д.);</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по окончании рабочего дня служебные помещения ревизионной группы в обязательном порядке опечатывать печатями руководителя групп и представителями проверяемой организации;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в случае обнаружения, после ухода посетителя, на рабочем месте или в личных вещах каких-либо посторонних предметов, не предпринимая никаких самостоятельных действий, немедленно доложить руководителю группы или управления.</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right="156"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lastRenderedPageBreak/>
              <w:br/>
            </w:r>
            <w:r w:rsidRPr="003402D4">
              <w:rPr>
                <w:rFonts w:ascii="Times New Roman" w:eastAsia="Times New Roman" w:hAnsi="Times New Roman" w:cs="Times New Roman"/>
                <w:b/>
                <w:bCs/>
                <w:sz w:val="28"/>
                <w:szCs w:val="28"/>
                <w:lang w:eastAsia="ru-RU"/>
              </w:rPr>
              <w:t>Если Вам предлагают взятку</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lastRenderedPageBreak/>
              <w:br/>
              <w:t>-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не берите инициативу в разговоре на себя, больше «работайте на прием», позволяйте потенциальному взяткодателю «выговориться», сообщать Вам как можно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больше информации;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-доложить о данном факте служебной запиской руководителю управления;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обратиться с письменным или устным сообщением о готовящемся преступлении в правоохранительные органы.</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Угроза жизни и здоровью</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Если на муниципального служащего оказывается открытое давление или осуществляется угроза его жизни и здоровью или членам его семьи со стороны сотрудников проверяемой организации, либо от других лиц рекомендуется: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по возможности скрытно включить записывающее устройство;</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с угрожающими держать себя хладнокровно, а если их действия становятся агрессивными, сообщить об угрозах в правоохранительные органы и руководителю, вызвать руководителя проверяемой организации;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xml:space="preserve">- в случае если угрожают в спокойном тоне (без признаков агрессии) и выдвигают какие-либо условия, внимательно выслушать их, запомнить </w:t>
            </w:r>
            <w:r w:rsidRPr="003402D4">
              <w:rPr>
                <w:rFonts w:ascii="Times New Roman" w:eastAsia="Times New Roman" w:hAnsi="Times New Roman" w:cs="Times New Roman"/>
                <w:sz w:val="28"/>
                <w:szCs w:val="28"/>
                <w:lang w:eastAsia="ru-RU"/>
              </w:rPr>
              <w:lastRenderedPageBreak/>
              <w:t>внешность угрожающих и пообещать подумать над их предложением;</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немедленно доложить о факте угрозы своему руководителю и написать заявление в правоохранительные органы с подробным изложением случившегося;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в случае поступления угроз по телефону по возможности определить номер телефона, с которого поступил звонок, и записать разговор на диктофон;</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при получении угроз в письменной форме необходимо принять меры по сохранению возможных отпечатков пальцев на бумаге (конверте), вложив их в плотно закрываемый полиэтиленовый пакет.</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Конфликты интересов</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внимательно относиться к любой возможности конфликта интересов;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принять меры по предотвращению конфликта интересов;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сообщить непосредственному руководителю о любом реальном или потенциальном конфликте интересов;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принять меры по преодолению возникшего конфликта интересов самостоятельно или по согласованию с руководителем;</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подчиниться решению по предотвращению или преодолению конфликта интересов.</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Интересы вне муниципальной службы</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муниципальный служащий не должен добиваться возможности осуществлять деятельность (</w:t>
            </w:r>
            <w:proofErr w:type="spellStart"/>
            <w:r w:rsidRPr="003402D4">
              <w:rPr>
                <w:rFonts w:ascii="Times New Roman" w:eastAsia="Times New Roman" w:hAnsi="Times New Roman" w:cs="Times New Roman"/>
                <w:sz w:val="28"/>
                <w:szCs w:val="28"/>
                <w:lang w:eastAsia="ru-RU"/>
              </w:rPr>
              <w:t>возмездно</w:t>
            </w:r>
            <w:proofErr w:type="spellEnd"/>
            <w:r w:rsidRPr="003402D4">
              <w:rPr>
                <w:rFonts w:ascii="Times New Roman" w:eastAsia="Times New Roman" w:hAnsi="Times New Roman" w:cs="Times New Roman"/>
                <w:sz w:val="28"/>
                <w:szCs w:val="28"/>
                <w:lang w:eastAsia="ru-RU"/>
              </w:rPr>
              <w:t xml:space="preserve"> или безвозмездно), занимать должность, несовместимые в соответствии с законодательством о муниципальной службе, а также осуществлять разрешенную деятельность, занимать должности, если они могут привести к конфликту интересов;</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xml:space="preserve">-  муниципальный служащий обязан, прежде чем соглашаться на замещение каких бы то ни было </w:t>
            </w:r>
            <w:r w:rsidRPr="003402D4">
              <w:rPr>
                <w:rFonts w:ascii="Times New Roman" w:eastAsia="Times New Roman" w:hAnsi="Times New Roman" w:cs="Times New Roman"/>
                <w:sz w:val="28"/>
                <w:szCs w:val="28"/>
                <w:lang w:eastAsia="ru-RU"/>
              </w:rPr>
              <w:lastRenderedPageBreak/>
              <w:t>должностей вне муниципальной службы, согласовать этот вопрос со своим непосредственным руководителем.</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Подарки</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муниципальный служащий не должен ни просить, ни принимать подарки (услуги, приглашения и любые другие выгоды), предназначенные для него или для членов его семьи, родственников, а также для лиц или организаций, с которыми муниципальный служащий имеет или имел отношения, способные повлиять или создать видимость влияния на его беспристрастность, стать вознаграждением или создать видимость вознаграждения, имеющего отношение к выполненным служебным обязанностям;</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обычное гостеприимство и личные подарки в допускаемых федеральными законами формах и размерах также не должны создавать конфликт интересов или его видимость;</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xml:space="preserve">- муниципальный служащий </w:t>
            </w:r>
            <w:r w:rsidRPr="003402D4">
              <w:rPr>
                <w:rFonts w:ascii="Times New Roman" w:eastAsia="Times New Roman" w:hAnsi="Times New Roman" w:cs="Times New Roman"/>
                <w:b/>
                <w:bCs/>
                <w:sz w:val="28"/>
                <w:szCs w:val="28"/>
                <w:lang w:eastAsia="ru-RU"/>
              </w:rPr>
              <w:t>может принимать</w:t>
            </w:r>
            <w:r w:rsidRPr="003402D4">
              <w:rPr>
                <w:rFonts w:ascii="Times New Roman" w:eastAsia="Times New Roman" w:hAnsi="Times New Roman" w:cs="Times New Roman"/>
                <w:sz w:val="28"/>
                <w:szCs w:val="28"/>
                <w:lang w:eastAsia="ru-RU"/>
              </w:rPr>
              <w:t xml:space="preserve"> подарки как частное лицо т.е. не в связи с должностным положением или в связи с исполнением должностных обязанностей.</w:t>
            </w:r>
          </w:p>
        </w:tc>
      </w:tr>
      <w:tr w:rsidR="003402D4" w:rsidRPr="003402D4">
        <w:trPr>
          <w:tblCellSpacing w:w="0" w:type="dxa"/>
        </w:trPr>
        <w:tc>
          <w:tcPr>
            <w:tcW w:w="2850" w:type="dxa"/>
            <w:hideMark/>
          </w:tcPr>
          <w:p w:rsidR="00F4666E" w:rsidRDefault="00F4666E" w:rsidP="00F4666E">
            <w:pPr>
              <w:spacing w:after="0" w:line="240" w:lineRule="auto"/>
              <w:ind w:right="156"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right="156"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Отношение к ненадлежащей выгоде</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Если муниципальному служащему предлагается ненадлежащая выгода, то с целью обеспечения своей безопасности он обязан принять следующие меры:</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отказаться от ненадлежащей выгоды;</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избегать длительных контактов, связанных с предложением ненадлежащей выгоды;</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в случае если ненадлежащую выгоду нельзя ни отклонить, ни возвратить отправителю, она должна быть передана соответствующим органам;</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довести факт предложения ненадлежащей выгоды до сведения непосредственного руководителя;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продолжить работу в обычном порядке, в особенности с делом, в связи с которым была предложена ненадлежащая выгода.</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Уязвимость муниципального служащего</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муниципальный служащий в своем поведении не должен допускать возникновения или создания ситуаций или их видимости, которые могут вынудить его оказать</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взамен служебного положения услугу или предпочтение другому лицу или организации.</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Злоупотребление служебным положением</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муниципальный служащий не должен предлагать никаких услуг, оказания предпочтения или иных выгод, каким-либо образом, связанных с его положением в качестве муниципального служащего, если у него нет на это законного основания;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муниципальный служащий не должен пытаться влиять в своих интересах на какое бы то ни было лицо или организацию, в том числе и на других муниципальных служащих, пользуясь своим служебным положением или предлагая им ненадлежащую выгоду.</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Использование информации</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муниципальный служащий может сообщить и использовать служебную информацию только при соблюдении действующих в муниципальном органе норм и требований, принятых в соответствии с федеральными законами;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муниципальный служащий обязан принимать соответствующие меры для обеспечения гарантии безопасности и конфиденциальности или (и) которая стала известна ему в связи с исполнением служебных обязанностей;</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муниципальный служащий не должен стремиться получить доступ к служебной информации, не относящейся к его компетенции;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муниципальный служащий не должен использовать не по назначению информацию, которую он может получить при исполнении своих служебных обязанностей или в связи с ними;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lastRenderedPageBreak/>
              <w:br/>
              <w:t>- муниципальный служащий не должен задерживать официальную информацию, которая может или должна быть предана гласности.</w:t>
            </w:r>
          </w:p>
        </w:tc>
      </w:tr>
      <w:tr w:rsidR="003402D4" w:rsidRPr="003402D4">
        <w:trPr>
          <w:tblCellSpacing w:w="0" w:type="dxa"/>
        </w:trPr>
        <w:tc>
          <w:tcPr>
            <w:tcW w:w="285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b/>
                <w:bCs/>
                <w:sz w:val="28"/>
                <w:szCs w:val="28"/>
                <w:lang w:eastAsia="ru-RU"/>
              </w:rPr>
              <w:t>Интересы после прекращения муниципальной службы</w:t>
            </w:r>
          </w:p>
        </w:tc>
        <w:tc>
          <w:tcPr>
            <w:tcW w:w="6510" w:type="dxa"/>
            <w:hideMark/>
          </w:tcPr>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F4666E" w:rsidRDefault="00F4666E" w:rsidP="00F4666E">
            <w:pPr>
              <w:spacing w:after="0" w:line="240" w:lineRule="auto"/>
              <w:ind w:firstLine="709"/>
              <w:rPr>
                <w:rFonts w:ascii="Times New Roman" w:eastAsia="Times New Roman" w:hAnsi="Times New Roman" w:cs="Times New Roman"/>
                <w:sz w:val="28"/>
                <w:szCs w:val="28"/>
                <w:lang w:eastAsia="ru-RU"/>
              </w:rPr>
            </w:pPr>
          </w:p>
          <w:p w:rsidR="003402D4" w:rsidRPr="003402D4" w:rsidRDefault="003402D4" w:rsidP="009861DD">
            <w:pPr>
              <w:spacing w:after="0" w:line="240" w:lineRule="auto"/>
              <w:ind w:firstLine="709"/>
              <w:rPr>
                <w:rFonts w:ascii="Times New Roman" w:eastAsia="Times New Roman" w:hAnsi="Times New Roman" w:cs="Times New Roman"/>
                <w:sz w:val="28"/>
                <w:szCs w:val="28"/>
                <w:lang w:eastAsia="ru-RU"/>
              </w:rPr>
            </w:pPr>
            <w:r w:rsidRPr="003402D4">
              <w:rPr>
                <w:rFonts w:ascii="Times New Roman" w:eastAsia="Times New Roman" w:hAnsi="Times New Roman" w:cs="Times New Roman"/>
                <w:sz w:val="28"/>
                <w:szCs w:val="28"/>
                <w:lang w:eastAsia="ru-RU"/>
              </w:rPr>
              <w:br/>
              <w:t>- муниципальный служащий не должен использовать свое нахождение на муниципальной службе для получения предложений работы после ее завершения;</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t>- муниципальный служащий не должен допускать, чтобы перспектива другой работы способствовала реальному или потенциальному конфликту интер</w:t>
            </w:r>
            <w:r w:rsidR="009861DD">
              <w:rPr>
                <w:rFonts w:ascii="Times New Roman" w:eastAsia="Times New Roman" w:hAnsi="Times New Roman" w:cs="Times New Roman"/>
                <w:sz w:val="28"/>
                <w:szCs w:val="28"/>
                <w:lang w:eastAsia="ru-RU"/>
              </w:rPr>
              <w:t>есов, и в этой связи</w:t>
            </w:r>
            <w:r w:rsidR="009861DD">
              <w:rPr>
                <w:rFonts w:ascii="Times New Roman" w:eastAsia="Times New Roman" w:hAnsi="Times New Roman" w:cs="Times New Roman"/>
                <w:sz w:val="28"/>
                <w:szCs w:val="28"/>
                <w:lang w:eastAsia="ru-RU"/>
              </w:rPr>
              <w:br/>
            </w:r>
            <w:r w:rsidR="009861DD">
              <w:rPr>
                <w:rFonts w:ascii="Times New Roman" w:eastAsia="Times New Roman" w:hAnsi="Times New Roman" w:cs="Times New Roman"/>
                <w:sz w:val="28"/>
                <w:szCs w:val="28"/>
                <w:lang w:eastAsia="ru-RU"/>
              </w:rPr>
              <w:br/>
              <w:t>обязан:</w:t>
            </w:r>
            <w:r w:rsidR="009861DD">
              <w:rPr>
                <w:rFonts w:ascii="Times New Roman" w:eastAsia="Times New Roman" w:hAnsi="Times New Roman" w:cs="Times New Roman"/>
                <w:sz w:val="28"/>
                <w:szCs w:val="28"/>
                <w:lang w:eastAsia="ru-RU"/>
              </w:rPr>
              <w:br/>
              <w:t xml:space="preserve">- </w:t>
            </w:r>
            <w:r w:rsidRPr="003402D4">
              <w:rPr>
                <w:rFonts w:ascii="Times New Roman" w:eastAsia="Times New Roman" w:hAnsi="Times New Roman" w:cs="Times New Roman"/>
                <w:sz w:val="28"/>
                <w:szCs w:val="28"/>
                <w:u w:val="single"/>
                <w:lang w:eastAsia="ru-RU"/>
              </w:rPr>
              <w:t xml:space="preserve"> </w:t>
            </w:r>
            <w:r w:rsidR="009861DD" w:rsidRPr="009861DD">
              <w:rPr>
                <w:rFonts w:ascii="Times New Roman" w:eastAsia="Times New Roman" w:hAnsi="Times New Roman" w:cs="Times New Roman"/>
                <w:sz w:val="28"/>
                <w:szCs w:val="28"/>
                <w:u w:val="single"/>
                <w:lang w:eastAsia="ru-RU"/>
              </w:rPr>
              <w:t xml:space="preserve"> </w:t>
            </w:r>
            <w:r w:rsidR="009861DD">
              <w:rPr>
                <w:rFonts w:ascii="Times New Roman" w:eastAsia="Times New Roman" w:hAnsi="Times New Roman" w:cs="Times New Roman"/>
                <w:sz w:val="28"/>
                <w:szCs w:val="28"/>
                <w:u w:val="single"/>
                <w:lang w:eastAsia="ru-RU"/>
              </w:rPr>
              <w:t>в</w:t>
            </w:r>
            <w:r w:rsidR="009861DD" w:rsidRPr="009861DD">
              <w:rPr>
                <w:rFonts w:ascii="Times New Roman" w:eastAsia="Times New Roman" w:hAnsi="Times New Roman" w:cs="Times New Roman"/>
                <w:sz w:val="28"/>
                <w:szCs w:val="28"/>
                <w:u w:val="single"/>
                <w:lang w:eastAsia="ru-RU"/>
              </w:rPr>
              <w:t xml:space="preserve"> течение 2-х лет после окончания муниципальной службы сообщать</w:t>
            </w:r>
            <w:r w:rsidRPr="003402D4">
              <w:rPr>
                <w:rFonts w:ascii="Times New Roman" w:eastAsia="Times New Roman" w:hAnsi="Times New Roman" w:cs="Times New Roman"/>
                <w:sz w:val="28"/>
                <w:szCs w:val="28"/>
                <w:u w:val="single"/>
                <w:lang w:eastAsia="ru-RU"/>
              </w:rPr>
              <w:t xml:space="preserve"> </w:t>
            </w:r>
            <w:r w:rsidR="009861DD" w:rsidRPr="009861DD">
              <w:rPr>
                <w:rFonts w:ascii="Times New Roman" w:eastAsia="Times New Roman" w:hAnsi="Times New Roman" w:cs="Times New Roman"/>
                <w:sz w:val="28"/>
                <w:szCs w:val="28"/>
                <w:u w:val="single"/>
                <w:lang w:eastAsia="ru-RU"/>
              </w:rPr>
              <w:t xml:space="preserve">предыдущему </w:t>
            </w:r>
            <w:r w:rsidRPr="003402D4">
              <w:rPr>
                <w:rFonts w:ascii="Times New Roman" w:eastAsia="Times New Roman" w:hAnsi="Times New Roman" w:cs="Times New Roman"/>
                <w:sz w:val="28"/>
                <w:szCs w:val="28"/>
                <w:u w:val="single"/>
                <w:lang w:eastAsia="ru-RU"/>
              </w:rPr>
              <w:t xml:space="preserve">руководителю о </w:t>
            </w:r>
            <w:r w:rsidR="009861DD" w:rsidRPr="009861DD">
              <w:rPr>
                <w:rFonts w:ascii="Times New Roman" w:eastAsia="Times New Roman" w:hAnsi="Times New Roman" w:cs="Times New Roman"/>
                <w:sz w:val="28"/>
                <w:szCs w:val="28"/>
                <w:u w:val="single"/>
                <w:lang w:eastAsia="ru-RU"/>
              </w:rPr>
              <w:t xml:space="preserve">даче </w:t>
            </w:r>
            <w:r w:rsidRPr="003402D4">
              <w:rPr>
                <w:rFonts w:ascii="Times New Roman" w:eastAsia="Times New Roman" w:hAnsi="Times New Roman" w:cs="Times New Roman"/>
                <w:sz w:val="28"/>
                <w:szCs w:val="28"/>
                <w:u w:val="single"/>
                <w:lang w:eastAsia="ru-RU"/>
              </w:rPr>
              <w:t>согласи</w:t>
            </w:r>
            <w:r w:rsidR="009861DD" w:rsidRPr="009861DD">
              <w:rPr>
                <w:rFonts w:ascii="Times New Roman" w:eastAsia="Times New Roman" w:hAnsi="Times New Roman" w:cs="Times New Roman"/>
                <w:sz w:val="28"/>
                <w:szCs w:val="28"/>
                <w:u w:val="single"/>
                <w:lang w:eastAsia="ru-RU"/>
              </w:rPr>
              <w:t>я</w:t>
            </w:r>
            <w:r w:rsidRPr="003402D4">
              <w:rPr>
                <w:rFonts w:ascii="Times New Roman" w:eastAsia="Times New Roman" w:hAnsi="Times New Roman" w:cs="Times New Roman"/>
                <w:sz w:val="28"/>
                <w:szCs w:val="28"/>
                <w:u w:val="single"/>
                <w:lang w:eastAsia="ru-RU"/>
              </w:rPr>
              <w:t xml:space="preserve"> на предложение работы;</w:t>
            </w:r>
            <w:r w:rsidRPr="003402D4">
              <w:rPr>
                <w:rFonts w:ascii="Times New Roman" w:eastAsia="Times New Roman" w:hAnsi="Times New Roman" w:cs="Times New Roman"/>
                <w:sz w:val="28"/>
                <w:szCs w:val="28"/>
                <w:u w:val="single"/>
                <w:lang w:eastAsia="ru-RU"/>
              </w:rPr>
              <w:br/>
            </w:r>
            <w:r w:rsidR="009861DD">
              <w:rPr>
                <w:rFonts w:ascii="Times New Roman" w:eastAsia="Times New Roman" w:hAnsi="Times New Roman" w:cs="Times New Roman"/>
                <w:sz w:val="28"/>
                <w:szCs w:val="28"/>
                <w:lang w:eastAsia="ru-RU"/>
              </w:rPr>
              <w:br/>
              <w:t>-</w:t>
            </w:r>
            <w:r w:rsidRPr="003402D4">
              <w:rPr>
                <w:rFonts w:ascii="Times New Roman" w:eastAsia="Times New Roman" w:hAnsi="Times New Roman" w:cs="Times New Roman"/>
                <w:sz w:val="28"/>
                <w:szCs w:val="28"/>
                <w:lang w:eastAsia="ru-RU"/>
              </w:rPr>
              <w:t xml:space="preserve"> бывший муниципальный служащий не должен действовать от имени, какого бы то было лица или организации в деле, по которому он действовал или консультировал от имени муниципальной службы, что дало бы дополнительные преимущества этому лицу или этой организации;</w:t>
            </w:r>
            <w:r w:rsidRPr="003402D4">
              <w:rPr>
                <w:rFonts w:ascii="Times New Roman" w:eastAsia="Times New Roman" w:hAnsi="Times New Roman" w:cs="Times New Roman"/>
                <w:sz w:val="28"/>
                <w:szCs w:val="28"/>
                <w:lang w:eastAsia="ru-RU"/>
              </w:rPr>
              <w:br/>
            </w:r>
            <w:r w:rsidRPr="003402D4">
              <w:rPr>
                <w:rFonts w:ascii="Times New Roman" w:eastAsia="Times New Roman" w:hAnsi="Times New Roman" w:cs="Times New Roman"/>
                <w:sz w:val="28"/>
                <w:szCs w:val="28"/>
                <w:lang w:eastAsia="ru-RU"/>
              </w:rPr>
              <w:br/>
            </w:r>
            <w:r w:rsidR="009861DD">
              <w:rPr>
                <w:rFonts w:ascii="Times New Roman" w:eastAsia="Times New Roman" w:hAnsi="Times New Roman" w:cs="Times New Roman"/>
                <w:sz w:val="28"/>
                <w:szCs w:val="28"/>
                <w:lang w:eastAsia="ru-RU"/>
              </w:rPr>
              <w:t xml:space="preserve">- </w:t>
            </w:r>
            <w:r w:rsidRPr="003402D4">
              <w:rPr>
                <w:rFonts w:ascii="Times New Roman" w:eastAsia="Times New Roman" w:hAnsi="Times New Roman" w:cs="Times New Roman"/>
                <w:sz w:val="28"/>
                <w:szCs w:val="28"/>
                <w:lang w:eastAsia="ru-RU"/>
              </w:rPr>
              <w:t xml:space="preserve"> бывший муниципальный служащий не должен использовать или распространять конфиденциальную информацию, полученную им в качестве муниципального служащего, кроме случаев специального разрешения на ее использование в соответствии с законодательством.</w:t>
            </w:r>
          </w:p>
        </w:tc>
      </w:tr>
      <w:tr w:rsidR="003402D4" w:rsidRPr="003402D4">
        <w:trPr>
          <w:tblCellSpacing w:w="0" w:type="dxa"/>
        </w:trPr>
        <w:tc>
          <w:tcPr>
            <w:tcW w:w="285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p>
        </w:tc>
        <w:tc>
          <w:tcPr>
            <w:tcW w:w="6510" w:type="dxa"/>
            <w:hideMark/>
          </w:tcPr>
          <w:p w:rsidR="003402D4" w:rsidRPr="003402D4" w:rsidRDefault="003402D4" w:rsidP="00F4666E">
            <w:pPr>
              <w:spacing w:after="0" w:line="240" w:lineRule="auto"/>
              <w:ind w:firstLine="709"/>
              <w:rPr>
                <w:rFonts w:ascii="Times New Roman" w:eastAsia="Times New Roman" w:hAnsi="Times New Roman" w:cs="Times New Roman"/>
                <w:sz w:val="28"/>
                <w:szCs w:val="28"/>
                <w:lang w:eastAsia="ru-RU"/>
              </w:rPr>
            </w:pPr>
          </w:p>
        </w:tc>
      </w:tr>
    </w:tbl>
    <w:p w:rsidR="00DD290D" w:rsidRPr="003402D4" w:rsidRDefault="00DD290D" w:rsidP="00F4666E">
      <w:pPr>
        <w:ind w:firstLine="709"/>
        <w:rPr>
          <w:sz w:val="28"/>
          <w:szCs w:val="28"/>
        </w:rPr>
      </w:pPr>
    </w:p>
    <w:sectPr w:rsidR="00DD290D" w:rsidRPr="003402D4" w:rsidSect="003402D4">
      <w:pgSz w:w="11906" w:h="16838"/>
      <w:pgMar w:top="1134"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816D6"/>
    <w:multiLevelType w:val="multilevel"/>
    <w:tmpl w:val="8CA2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D50DFF"/>
    <w:multiLevelType w:val="multilevel"/>
    <w:tmpl w:val="25CC6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402D4"/>
    <w:rsid w:val="003402D4"/>
    <w:rsid w:val="009861DD"/>
    <w:rsid w:val="00DD290D"/>
    <w:rsid w:val="00F4666E"/>
    <w:rsid w:val="00FC3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CFB40"/>
  <w15:docId w15:val="{F77D088B-93BE-4C66-BC04-8A28145A2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290D"/>
  </w:style>
  <w:style w:type="paragraph" w:styleId="2">
    <w:name w:val="heading 2"/>
    <w:basedOn w:val="a"/>
    <w:link w:val="20"/>
    <w:uiPriority w:val="9"/>
    <w:qFormat/>
    <w:rsid w:val="003402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02D4"/>
    <w:rPr>
      <w:rFonts w:ascii="Times New Roman" w:eastAsia="Times New Roman" w:hAnsi="Times New Roman" w:cs="Times New Roman"/>
      <w:b/>
      <w:bCs/>
      <w:sz w:val="36"/>
      <w:szCs w:val="36"/>
      <w:lang w:eastAsia="ru-RU"/>
    </w:rPr>
  </w:style>
  <w:style w:type="character" w:styleId="a3">
    <w:name w:val="Emphasis"/>
    <w:basedOn w:val="a0"/>
    <w:uiPriority w:val="20"/>
    <w:qFormat/>
    <w:rsid w:val="003402D4"/>
    <w:rPr>
      <w:i/>
      <w:iCs/>
    </w:rPr>
  </w:style>
  <w:style w:type="paragraph" w:styleId="a4">
    <w:name w:val="Balloon Text"/>
    <w:basedOn w:val="a"/>
    <w:link w:val="a5"/>
    <w:uiPriority w:val="99"/>
    <w:semiHidden/>
    <w:unhideWhenUsed/>
    <w:rsid w:val="00F466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666E"/>
    <w:rPr>
      <w:rFonts w:ascii="Tahoma" w:hAnsi="Tahoma" w:cs="Tahoma"/>
      <w:sz w:val="16"/>
      <w:szCs w:val="16"/>
    </w:rPr>
  </w:style>
  <w:style w:type="paragraph" w:styleId="a6">
    <w:name w:val="List Paragraph"/>
    <w:basedOn w:val="a"/>
    <w:uiPriority w:val="34"/>
    <w:qFormat/>
    <w:rsid w:val="00F466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17</Pages>
  <Words>4669</Words>
  <Characters>26617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31224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dc:creator>
  <cp:keywords/>
  <dc:description/>
  <cp:lastModifiedBy>POLEZHAEVA_EA</cp:lastModifiedBy>
  <cp:revision>2</cp:revision>
  <dcterms:created xsi:type="dcterms:W3CDTF">2013-12-03T03:48:00Z</dcterms:created>
  <dcterms:modified xsi:type="dcterms:W3CDTF">2026-03-26T04:36:00Z</dcterms:modified>
</cp:coreProperties>
</file>